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69" w:rsidRPr="006E67AB" w:rsidRDefault="00C83E69">
      <w:pPr>
        <w:rPr>
          <w:rFonts w:ascii="Verdana" w:hAnsi="Verdana"/>
        </w:rPr>
      </w:pPr>
      <w:r w:rsidRPr="006E67AB">
        <w:rPr>
          <w:rFonts w:ascii="Verdana" w:hAnsi="Verdana"/>
        </w:rPr>
        <w:t>RESTRICTION MAPPI</w:t>
      </w:r>
      <w:r w:rsidR="006E67AB" w:rsidRPr="006E67AB">
        <w:rPr>
          <w:rFonts w:ascii="Verdana" w:hAnsi="Verdana"/>
        </w:rPr>
        <w:t>NG</w:t>
      </w:r>
    </w:p>
    <w:p w:rsidR="006E67AB" w:rsidRDefault="006E67AB">
      <w:pPr>
        <w:rPr>
          <w:rFonts w:ascii="Verdana" w:hAnsi="Verdana" w:cs="Arial"/>
          <w:color w:val="2E2E2E"/>
        </w:rPr>
      </w:pPr>
      <w:r w:rsidRPr="006E67AB">
        <w:rPr>
          <w:rFonts w:ascii="Verdana" w:hAnsi="Verdana"/>
        </w:rPr>
        <w:t>Restriction mapping is a physical mapping technique which is used to determine the relative location of restriction sites on a DNA fragment to give a restriction map. Restriction enzymes are endonucleases that recognize specific sequences on DNA and make specific cuts.</w:t>
      </w:r>
      <w:r w:rsidR="00D7129F">
        <w:rPr>
          <w:rFonts w:ascii="Verdana" w:hAnsi="Verdana"/>
        </w:rPr>
        <w:t xml:space="preserve"> </w:t>
      </w:r>
      <w:r w:rsidRPr="006E67AB">
        <w:rPr>
          <w:rFonts w:ascii="Verdana" w:hAnsi="Verdana"/>
        </w:rPr>
        <w:t>Restriction mapping involves the positioning of relative locations of restriction sites on a DNA fragment.</w:t>
      </w:r>
      <w:r w:rsidRPr="006E67AB">
        <w:rPr>
          <w:rFonts w:ascii="Verdana" w:hAnsi="Verdana" w:cs="Arial"/>
          <w:color w:val="2E2E2E"/>
        </w:rPr>
        <w:t xml:space="preserve"> R</w:t>
      </w:r>
      <w:r w:rsidRPr="006E67AB">
        <w:rPr>
          <w:rFonts w:ascii="Verdana" w:hAnsi="Verdana" w:cs="Arial"/>
          <w:color w:val="2E2E2E"/>
        </w:rPr>
        <w:t>are cutting enzymes are useful for genome mapping as they generate relatively less DNA fragments.</w:t>
      </w:r>
    </w:p>
    <w:p w:rsidR="006E67AB" w:rsidRDefault="006E67AB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3FA1650D" wp14:editId="2DAE8D26">
            <wp:simplePos x="0" y="0"/>
            <wp:positionH relativeFrom="margin">
              <wp:align>center</wp:align>
            </wp:positionH>
            <wp:positionV relativeFrom="margin">
              <wp:posOffset>3314169</wp:posOffset>
            </wp:positionV>
            <wp:extent cx="5050790" cy="52324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84E59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10419" r="54167" b="12185"/>
                    <a:stretch/>
                  </pic:blipFill>
                  <pic:spPr bwMode="auto">
                    <a:xfrm>
                      <a:off x="0" y="0"/>
                      <a:ext cx="5050790" cy="523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7AB">
        <w:rPr>
          <w:rFonts w:ascii="Verdana" w:hAnsi="Verdana"/>
        </w:rPr>
        <w:t xml:space="preserve">After digestion, DNA fragments are separated in </w:t>
      </w:r>
      <w:proofErr w:type="spellStart"/>
      <w:r w:rsidRPr="006E67AB">
        <w:rPr>
          <w:rFonts w:ascii="Verdana" w:hAnsi="Verdana"/>
        </w:rPr>
        <w:t>agarose</w:t>
      </w:r>
      <w:proofErr w:type="spellEnd"/>
      <w:r w:rsidRPr="006E67AB">
        <w:rPr>
          <w:rFonts w:ascii="Verdana" w:hAnsi="Verdana"/>
        </w:rPr>
        <w:t xml:space="preserve"> gel using a special technique called Pulse Field Gel Electrophoresis (PFGE). Using this technique, DNA fragments of up to 10 </w:t>
      </w:r>
      <w:proofErr w:type="spellStart"/>
      <w:r w:rsidRPr="006E67AB">
        <w:rPr>
          <w:rFonts w:ascii="Verdana" w:hAnsi="Verdana"/>
        </w:rPr>
        <w:t>Mbp</w:t>
      </w:r>
      <w:proofErr w:type="spellEnd"/>
      <w:r w:rsidRPr="006E67AB">
        <w:rPr>
          <w:rFonts w:ascii="Verdana" w:hAnsi="Verdana"/>
        </w:rPr>
        <w:t xml:space="preserve"> can be separated as against less than 40 </w:t>
      </w:r>
      <w:proofErr w:type="spellStart"/>
      <w:r w:rsidRPr="006E67AB">
        <w:rPr>
          <w:rFonts w:ascii="Verdana" w:hAnsi="Verdana"/>
        </w:rPr>
        <w:t>kbp</w:t>
      </w:r>
      <w:proofErr w:type="spellEnd"/>
      <w:r w:rsidRPr="006E67AB">
        <w:rPr>
          <w:rFonts w:ascii="Verdana" w:hAnsi="Verdana"/>
        </w:rPr>
        <w:t xml:space="preserve"> which can be separated using conventional </w:t>
      </w:r>
      <w:proofErr w:type="spellStart"/>
      <w:r w:rsidRPr="006E67AB">
        <w:rPr>
          <w:rFonts w:ascii="Verdana" w:hAnsi="Verdana"/>
        </w:rPr>
        <w:t>agarose</w:t>
      </w:r>
      <w:proofErr w:type="spellEnd"/>
      <w:r w:rsidRPr="006E67AB">
        <w:rPr>
          <w:rFonts w:ascii="Verdana" w:hAnsi="Verdana"/>
        </w:rPr>
        <w:t xml:space="preserve"> gel electrophoresis</w:t>
      </w:r>
      <w:r>
        <w:rPr>
          <w:rFonts w:ascii="Verdana" w:hAnsi="Verdana"/>
        </w:rPr>
        <w:t>.</w:t>
      </w: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>
      <w:pPr>
        <w:rPr>
          <w:rFonts w:ascii="Verdana" w:hAnsi="Verdana"/>
        </w:rPr>
      </w:pPr>
    </w:p>
    <w:p w:rsidR="006E67AB" w:rsidRDefault="006E67AB" w:rsidP="00D7129F">
      <w:pPr>
        <w:spacing w:line="240" w:lineRule="auto"/>
        <w:rPr>
          <w:rFonts w:ascii="Verdana" w:hAnsi="Verdana"/>
        </w:rPr>
      </w:pPr>
      <w:r w:rsidRPr="006E67AB">
        <w:rPr>
          <w:rFonts w:ascii="Verdana" w:hAnsi="Verdana"/>
        </w:rPr>
        <w:t>.</w:t>
      </w:r>
    </w:p>
    <w:p w:rsidR="006E67AB" w:rsidRDefault="006E67AB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</w:rPr>
      </w:pPr>
      <w:r w:rsidRPr="00D7129F">
        <w:rPr>
          <w:rFonts w:ascii="Verdana" w:hAnsi="Verdana"/>
        </w:rPr>
        <w:lastRenderedPageBreak/>
        <w:t>Restriction mapping of the genome is useful only for smaller genomes such as viruses and bacteria.</w:t>
      </w:r>
      <w:r w:rsidR="00D7129F" w:rsidRPr="00D7129F">
        <w:rPr>
          <w:rFonts w:ascii="Verdana" w:hAnsi="Verdana" w:cs="Times New Roman"/>
        </w:rPr>
        <w:t xml:space="preserve"> </w:t>
      </w:r>
      <w:r w:rsidR="00D7129F" w:rsidRPr="00D7129F">
        <w:rPr>
          <w:rFonts w:ascii="Verdana" w:hAnsi="Verdana" w:cs="Times New Roman"/>
        </w:rPr>
        <w:t>Comparison of the lengths of fragments obtained allows</w:t>
      </w:r>
      <w:r w:rsidR="00D7129F" w:rsidRPr="00D7129F">
        <w:rPr>
          <w:rFonts w:ascii="Verdana" w:hAnsi="Verdana" w:cs="Times New Roman"/>
        </w:rPr>
        <w:t xml:space="preserve"> </w:t>
      </w:r>
      <w:r w:rsidR="00D7129F" w:rsidRPr="00D7129F">
        <w:rPr>
          <w:rFonts w:ascii="Verdana" w:hAnsi="Verdana" w:cs="Times New Roman"/>
        </w:rPr>
        <w:t>their relative positions within the DNA fragment to be deduced. Any</w:t>
      </w:r>
      <w:r w:rsidR="00D7129F" w:rsidRPr="00D7129F">
        <w:rPr>
          <w:rFonts w:ascii="Verdana" w:hAnsi="Verdana" w:cs="Times New Roman"/>
        </w:rPr>
        <w:t xml:space="preserve"> </w:t>
      </w:r>
      <w:r w:rsidR="00D7129F" w:rsidRPr="00D7129F">
        <w:rPr>
          <w:rFonts w:ascii="Verdana" w:hAnsi="Verdana" w:cs="Times New Roman"/>
        </w:rPr>
        <w:t>mutation which creates, destroys or moves the recognition sequence for a</w:t>
      </w:r>
      <w:r w:rsidR="00D7129F" w:rsidRPr="00D7129F">
        <w:rPr>
          <w:rFonts w:ascii="Verdana" w:hAnsi="Verdana" w:cs="Times New Roman"/>
        </w:rPr>
        <w:t xml:space="preserve"> </w:t>
      </w:r>
      <w:r w:rsidR="00D7129F" w:rsidRPr="00D7129F">
        <w:rPr>
          <w:rFonts w:ascii="Verdana" w:hAnsi="Verdana" w:cs="Times New Roman"/>
        </w:rPr>
        <w:t xml:space="preserve">restriction enzyme leads to a </w:t>
      </w:r>
      <w:r w:rsidR="00D7129F" w:rsidRPr="00D7129F">
        <w:rPr>
          <w:rFonts w:ascii="Verdana" w:hAnsi="Verdana" w:cs="Times New Roman"/>
          <w:i/>
        </w:rPr>
        <w:t>restriction fragment polymorphism</w:t>
      </w:r>
      <w:r w:rsidR="00D7129F">
        <w:rPr>
          <w:rFonts w:ascii="Verdana" w:hAnsi="Verdana" w:cs="Times New Roman"/>
        </w:rPr>
        <w:t xml:space="preserve"> (RFLP).</w:t>
      </w:r>
      <w:r w:rsidR="00D7129F" w:rsidRPr="00D7129F">
        <w:rPr>
          <w:rFonts w:ascii="Verdana" w:hAnsi="Verdana" w:cs="Times New Roman"/>
        </w:rPr>
        <w:t xml:space="preserve"> An RFLP can be detected by examining the profile of</w:t>
      </w:r>
      <w:r w:rsidR="00D7129F" w:rsidRPr="00D7129F">
        <w:rPr>
          <w:rFonts w:ascii="Verdana" w:hAnsi="Verdana" w:cs="Times New Roman"/>
        </w:rPr>
        <w:t xml:space="preserve"> </w:t>
      </w:r>
      <w:r w:rsidR="00D7129F" w:rsidRPr="00D7129F">
        <w:rPr>
          <w:rFonts w:ascii="Verdana" w:hAnsi="Verdana" w:cs="Times New Roman"/>
        </w:rPr>
        <w:t>restriction fragments generated during digestion.</w:t>
      </w:r>
    </w:p>
    <w:p w:rsidR="00D7129F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3EED2D" wp14:editId="661D7B63">
            <wp:simplePos x="0" y="0"/>
            <wp:positionH relativeFrom="margin">
              <wp:posOffset>0</wp:posOffset>
            </wp:positionH>
            <wp:positionV relativeFrom="margin">
              <wp:posOffset>2876550</wp:posOffset>
            </wp:positionV>
            <wp:extent cx="6157595" cy="5343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8EB7E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3" t="29768" r="40545" b="17543"/>
                    <a:stretch/>
                  </pic:blipFill>
                  <pic:spPr bwMode="auto">
                    <a:xfrm>
                      <a:off x="0" y="0"/>
                      <a:ext cx="615759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29F" w:rsidRPr="00D7129F">
        <w:rPr>
          <w:rFonts w:ascii="Verdana" w:hAnsi="Verdana"/>
        </w:rPr>
        <w:t>Routine RFLP analysis of genomic</w:t>
      </w:r>
      <w:r w:rsidR="00D7129F">
        <w:rPr>
          <w:rFonts w:ascii="Verdana" w:hAnsi="Verdana"/>
        </w:rPr>
        <w:t xml:space="preserve"> </w:t>
      </w:r>
      <w:r w:rsidR="00D7129F" w:rsidRPr="00D7129F">
        <w:rPr>
          <w:rFonts w:ascii="Verdana" w:hAnsi="Verdana"/>
        </w:rPr>
        <w:t>DNA samples generally also involves hybridization with labelled gene</w:t>
      </w:r>
      <w:r w:rsidR="00D7129F">
        <w:rPr>
          <w:rFonts w:ascii="Verdana" w:hAnsi="Verdana"/>
        </w:rPr>
        <w:t xml:space="preserve"> </w:t>
      </w:r>
      <w:r w:rsidR="00D7129F" w:rsidRPr="00D7129F">
        <w:rPr>
          <w:rFonts w:ascii="Verdana" w:hAnsi="Verdana"/>
        </w:rPr>
        <w:t>probes to detect a specif</w:t>
      </w:r>
      <w:r w:rsidR="00D7129F">
        <w:rPr>
          <w:rFonts w:ascii="Verdana" w:hAnsi="Verdana"/>
        </w:rPr>
        <w:t>ic gene fragment</w:t>
      </w:r>
      <w:r w:rsidR="00D7129F" w:rsidRPr="00D7129F">
        <w:rPr>
          <w:rFonts w:ascii="Verdana" w:hAnsi="Verdana"/>
        </w:rPr>
        <w:t>. The first useful</w:t>
      </w:r>
      <w:r w:rsidR="00D7129F">
        <w:rPr>
          <w:rFonts w:ascii="Verdana" w:hAnsi="Verdana"/>
        </w:rPr>
        <w:t xml:space="preserve"> </w:t>
      </w:r>
      <w:r w:rsidR="00D7129F" w:rsidRPr="00D7129F">
        <w:rPr>
          <w:rFonts w:ascii="Verdana" w:hAnsi="Verdana"/>
        </w:rPr>
        <w:t xml:space="preserve">RFLP was described for the detection of sickle cell </w:t>
      </w:r>
      <w:proofErr w:type="spellStart"/>
      <w:r w:rsidR="00D7129F" w:rsidRPr="00D7129F">
        <w:rPr>
          <w:rFonts w:ascii="Verdana" w:hAnsi="Verdana"/>
        </w:rPr>
        <w:t>anaemia</w:t>
      </w:r>
      <w:proofErr w:type="spellEnd"/>
      <w:r w:rsidR="00D7129F" w:rsidRPr="00D7129F">
        <w:rPr>
          <w:rFonts w:ascii="Verdana" w:hAnsi="Verdana"/>
        </w:rPr>
        <w:t xml:space="preserve">. In this </w:t>
      </w:r>
      <w:proofErr w:type="spellStart"/>
      <w:r w:rsidR="00D7129F" w:rsidRPr="00D7129F">
        <w:rPr>
          <w:rFonts w:ascii="Verdana" w:hAnsi="Verdana"/>
        </w:rPr>
        <w:t>caseHhaI</w:t>
      </w:r>
      <w:proofErr w:type="spellEnd"/>
      <w:r w:rsidR="00D7129F" w:rsidRPr="00D7129F">
        <w:rPr>
          <w:rFonts w:ascii="Verdana" w:hAnsi="Verdana"/>
        </w:rPr>
        <w:t xml:space="preserve"> could be identified between DNA samples from normal individuals</w:t>
      </w:r>
      <w:r w:rsidR="00D7129F">
        <w:rPr>
          <w:rFonts w:ascii="Verdana" w:hAnsi="Verdana"/>
        </w:rPr>
        <w:t xml:space="preserve"> </w:t>
      </w:r>
      <w:r w:rsidR="00D7129F" w:rsidRPr="00D7129F">
        <w:rPr>
          <w:rFonts w:ascii="Verdana" w:hAnsi="Verdana"/>
        </w:rPr>
        <w:t>and patients with the disease. This polymorphism was later shown to be</w:t>
      </w:r>
      <w:r w:rsidR="00D7129F">
        <w:rPr>
          <w:rFonts w:ascii="Verdana" w:hAnsi="Verdana"/>
        </w:rPr>
        <w:t xml:space="preserve"> </w:t>
      </w:r>
      <w:r w:rsidR="00D7129F" w:rsidRPr="00D7129F">
        <w:rPr>
          <w:rFonts w:ascii="Verdana" w:hAnsi="Verdana"/>
        </w:rPr>
        <w:t>the result of a single base substitution in the gene for Q-globin which</w:t>
      </w:r>
      <w:r w:rsidR="00D7129F">
        <w:rPr>
          <w:rFonts w:ascii="Verdana" w:hAnsi="Verdana"/>
        </w:rPr>
        <w:t xml:space="preserve"> </w:t>
      </w:r>
      <w:r w:rsidR="00D7129F" w:rsidRPr="00D7129F">
        <w:rPr>
          <w:rFonts w:ascii="Verdana" w:hAnsi="Verdana"/>
        </w:rPr>
        <w:t>changed a codon, GAG, specific for the amino acid glutamine, to GTG,</w:t>
      </w:r>
      <w:r w:rsidR="00D7129F">
        <w:rPr>
          <w:rFonts w:ascii="Verdana" w:hAnsi="Verdana"/>
        </w:rPr>
        <w:t xml:space="preserve"> </w:t>
      </w:r>
      <w:r w:rsidR="00D7129F" w:rsidRPr="00D7129F">
        <w:rPr>
          <w:rFonts w:ascii="Verdana" w:hAnsi="Verdana"/>
        </w:rPr>
        <w:t xml:space="preserve">which encodes </w:t>
      </w:r>
      <w:proofErr w:type="spellStart"/>
      <w:r w:rsidR="00D7129F" w:rsidRPr="00D7129F">
        <w:rPr>
          <w:rFonts w:ascii="Verdana" w:hAnsi="Verdana"/>
        </w:rPr>
        <w:t>valine</w:t>
      </w:r>
      <w:proofErr w:type="spellEnd"/>
      <w:r w:rsidR="00D7129F" w:rsidRPr="00D7129F">
        <w:rPr>
          <w:rFonts w:ascii="Verdana" w:hAnsi="Verdana"/>
        </w:rPr>
        <w:t>.</w:t>
      </w:r>
    </w:p>
    <w:p w:rsidR="00D7129F" w:rsidRDefault="00D7129F" w:rsidP="00D7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RFLPs may arise by a number of different means which alter the</w:t>
      </w:r>
      <w:r w:rsidR="00B219E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elative position of restriction endonuclease recognition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sequences</w:t>
      </w:r>
      <w:r w:rsidR="00B2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general most polymorphisms are randomly distributed</w:t>
      </w:r>
      <w:r w:rsidR="00B2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throughout a genome, however there are certain regions where a</w:t>
      </w:r>
      <w:r w:rsidR="00B2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particularly high concentration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polymophisms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exist. These are</w:t>
      </w:r>
      <w:r w:rsidR="00B2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hypervariable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regions and have been found in regions flanking</w:t>
      </w:r>
      <w:r w:rsidR="00B219E4">
        <w:rPr>
          <w:rFonts w:ascii="Times New Roman" w:hAnsi="Times New Roman" w:cs="Times New Roman"/>
          <w:sz w:val="24"/>
          <w:szCs w:val="24"/>
        </w:rPr>
        <w:t xml:space="preserve"> structural genes from several sources.</w:t>
      </w: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  <w:bookmarkStart w:id="0" w:name="_GoBack"/>
      <w:r w:rsidRPr="00D7129F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0435289C" wp14:editId="06639F86">
            <wp:simplePos x="0" y="0"/>
            <wp:positionH relativeFrom="margin">
              <wp:posOffset>382905</wp:posOffset>
            </wp:positionH>
            <wp:positionV relativeFrom="margin">
              <wp:posOffset>1927225</wp:posOffset>
            </wp:positionV>
            <wp:extent cx="5895340" cy="68948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38DA15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8" t="17802" r="27850"/>
                    <a:stretch/>
                  </pic:blipFill>
                  <pic:spPr bwMode="auto">
                    <a:xfrm>
                      <a:off x="0" y="0"/>
                      <a:ext cx="5895340" cy="689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B219E4" w:rsidRDefault="00B219E4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noProof/>
        </w:rPr>
      </w:pPr>
    </w:p>
    <w:p w:rsidR="00D7129F" w:rsidRPr="00D7129F" w:rsidRDefault="00D7129F" w:rsidP="00D7129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</w:rPr>
      </w:pPr>
    </w:p>
    <w:sectPr w:rsidR="00D7129F" w:rsidRPr="00D7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C1E96"/>
    <w:multiLevelType w:val="hybridMultilevel"/>
    <w:tmpl w:val="CAFA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69"/>
    <w:rsid w:val="002776BD"/>
    <w:rsid w:val="00456785"/>
    <w:rsid w:val="006E67AB"/>
    <w:rsid w:val="00B219E4"/>
    <w:rsid w:val="00C83E69"/>
    <w:rsid w:val="00D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0C887-45C7-43BA-8782-962134EB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2020-04-28T10:39:00Z</cp:lastPrinted>
  <dcterms:created xsi:type="dcterms:W3CDTF">2020-04-28T08:32:00Z</dcterms:created>
  <dcterms:modified xsi:type="dcterms:W3CDTF">2020-04-28T17:22:00Z</dcterms:modified>
</cp:coreProperties>
</file>